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B2" w:rsidRDefault="00392DB2" w:rsidP="00392DB2">
      <w:pPr>
        <w:adjustRightInd w:val="0"/>
        <w:snapToGrid w:val="0"/>
        <w:spacing w:line="580" w:lineRule="exact"/>
        <w:rPr>
          <w:rFonts w:ascii="黑体" w:eastAsia="黑体" w:hAnsi="黑体"/>
          <w:color w:val="000000"/>
          <w:kern w:val="0"/>
          <w:szCs w:val="32"/>
        </w:rPr>
      </w:pPr>
      <w:r>
        <w:rPr>
          <w:rFonts w:ascii="黑体" w:eastAsia="黑体" w:hAnsi="黑体" w:hint="eastAsia"/>
          <w:color w:val="000000"/>
          <w:kern w:val="0"/>
          <w:szCs w:val="32"/>
        </w:rPr>
        <w:t>附件</w:t>
      </w:r>
      <w:r w:rsidRPr="00214B04">
        <w:rPr>
          <w:rFonts w:eastAsia="黑体" w:hint="eastAsia"/>
          <w:color w:val="000000"/>
          <w:kern w:val="0"/>
          <w:szCs w:val="32"/>
        </w:rPr>
        <w:t>1</w:t>
      </w:r>
    </w:p>
    <w:p w:rsidR="00392DB2" w:rsidRDefault="00392DB2" w:rsidP="00392DB2">
      <w:pPr>
        <w:snapToGrid w:val="0"/>
        <w:spacing w:beforeLines="50" w:before="120" w:afterLines="50" w:after="120"/>
        <w:jc w:val="center"/>
        <w:rPr>
          <w:rFonts w:ascii="方正小标宋简体" w:eastAsia="方正小标宋简体" w:hAnsi="仿宋_GB2312" w:cs="仿宋_GB2312"/>
          <w:color w:val="222222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t>山东省重大科技成果</w:t>
      </w:r>
      <w:r>
        <w:rPr>
          <w:rFonts w:ascii="方正小标宋简体" w:eastAsia="方正小标宋简体" w:hAnsi="仿宋_GB2312" w:cs="仿宋_GB2312" w:hint="eastAsia"/>
          <w:color w:val="222222"/>
          <w:sz w:val="44"/>
          <w:szCs w:val="44"/>
        </w:rPr>
        <w:t>征集表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0"/>
        <w:gridCol w:w="15"/>
        <w:gridCol w:w="855"/>
        <w:gridCol w:w="810"/>
        <w:gridCol w:w="45"/>
        <w:gridCol w:w="1269"/>
        <w:gridCol w:w="148"/>
        <w:gridCol w:w="338"/>
        <w:gridCol w:w="345"/>
        <w:gridCol w:w="439"/>
        <w:gridCol w:w="1270"/>
        <w:gridCol w:w="16"/>
        <w:gridCol w:w="1065"/>
        <w:gridCol w:w="189"/>
        <w:gridCol w:w="1270"/>
      </w:tblGrid>
      <w:tr w:rsidR="00392DB2" w:rsidTr="00782D78">
        <w:trPr>
          <w:trHeight w:val="1050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</w:t>
            </w:r>
          </w:p>
          <w:p w:rsidR="00392DB2" w:rsidRDefault="00392DB2" w:rsidP="00782D7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信息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成果名称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（落脚到技术或产品，易于表达、辨识）</w:t>
            </w:r>
          </w:p>
        </w:tc>
      </w:tr>
      <w:tr w:rsidR="00392DB2" w:rsidTr="00782D78">
        <w:trPr>
          <w:trHeight w:val="238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技术领域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widowControl/>
              <w:spacing w:line="400" w:lineRule="exact"/>
              <w:ind w:leftChars="50" w:left="160" w:rightChars="50" w:right="160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电子信息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先进制造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生物、医药和医疗器械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color w:val="222222"/>
                <w:sz w:val="28"/>
                <w:szCs w:val="28"/>
              </w:rPr>
              <w:t>化工</w:t>
            </w:r>
            <w:r>
              <w:rPr>
                <w:rFonts w:eastAsia="仿宋_GB2312" w:hint="eastAsia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color w:val="222222"/>
                <w:sz w:val="28"/>
                <w:szCs w:val="28"/>
              </w:rPr>
              <w:t>纺织</w:t>
            </w:r>
            <w:r>
              <w:rPr>
                <w:rFonts w:eastAsia="仿宋_GB2312" w:hint="eastAsia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新材料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新能源与高效节能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环境保护与资源综合利用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color w:val="222222"/>
                <w:sz w:val="28"/>
                <w:szCs w:val="28"/>
              </w:rPr>
              <w:t>海洋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农业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现代交通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城市建设与社会发展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其</w:t>
            </w:r>
            <w:r>
              <w:rPr>
                <w:rFonts w:eastAsia="仿宋_GB2312" w:hint="eastAsia"/>
                <w:color w:val="222222"/>
                <w:sz w:val="28"/>
                <w:szCs w:val="28"/>
              </w:rPr>
              <w:t>它</w:t>
            </w:r>
            <w:r>
              <w:rPr>
                <w:rFonts w:eastAsia="仿宋_GB2312"/>
                <w:color w:val="222222"/>
                <w:sz w:val="28"/>
                <w:szCs w:val="28"/>
              </w:rPr>
              <w:t>（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222222"/>
                <w:sz w:val="28"/>
                <w:szCs w:val="28"/>
              </w:rPr>
              <w:t>）</w:t>
            </w:r>
          </w:p>
        </w:tc>
      </w:tr>
      <w:tr w:rsidR="00392DB2" w:rsidTr="00782D78">
        <w:trPr>
          <w:trHeight w:val="70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成果类型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基础研究成果  □技术攻关成果  □重大应用成果 </w:t>
            </w:r>
          </w:p>
        </w:tc>
      </w:tr>
      <w:tr w:rsidR="00392DB2" w:rsidTr="00782D78">
        <w:trPr>
          <w:trHeight w:val="100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成果水平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领跑 </w:t>
            </w: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并跑  </w:t>
            </w: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无人区</w:t>
            </w:r>
          </w:p>
        </w:tc>
      </w:tr>
      <w:tr w:rsidR="00392DB2" w:rsidTr="00782D78">
        <w:trPr>
          <w:trHeight w:val="105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成果研究时间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项目实施期内完成  □已验收项目的衍生成果 </w:t>
            </w:r>
          </w:p>
          <w:p w:rsidR="00392DB2" w:rsidRDefault="00392DB2" w:rsidP="00392DB2">
            <w:pPr>
              <w:spacing w:line="400" w:lineRule="exac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年  月  日—    年  月  日</w:t>
            </w:r>
          </w:p>
        </w:tc>
      </w:tr>
      <w:tr w:rsidR="00392DB2" w:rsidTr="00782D78">
        <w:trPr>
          <w:trHeight w:val="131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获得知识产权情况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184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知识产权类型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发明专利 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实用新型专利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外观设计专利</w:t>
            </w:r>
          </w:p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软件著作权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动植物新品种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生物医药新品种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集成电路布图设计 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标准 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论文、论著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未涉及知识产权  </w:t>
            </w:r>
          </w:p>
        </w:tc>
      </w:tr>
      <w:tr w:rsidR="00392DB2" w:rsidTr="00782D78">
        <w:trPr>
          <w:trHeight w:val="152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成果是否已在公开媒体宣传及相关情况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否 </w:t>
            </w: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t xml:space="preserve"> </w:t>
            </w:r>
          </w:p>
          <w:p w:rsidR="00392DB2" w:rsidRDefault="00392DB2" w:rsidP="00392DB2">
            <w:pPr>
              <w:spacing w:line="400" w:lineRule="exact"/>
              <w:ind w:firstLineChars="100" w:firstLine="280"/>
              <w:jc w:val="left"/>
              <w:rPr>
                <w:rFonts w:eastAsia="仿宋_GB2312"/>
                <w:color w:val="0000FF"/>
                <w:kern w:val="0"/>
                <w:szCs w:val="32"/>
              </w:rPr>
            </w:pPr>
            <w:r>
              <w:rPr>
                <w:rFonts w:eastAsia="仿宋_GB2312" w:hint="eastAsia"/>
                <w:kern w:val="0"/>
                <w:sz w:val="28"/>
                <w:szCs w:val="32"/>
              </w:rPr>
              <w:t>如已公开宣传，请列举何时在何种媒体进行宣传</w:t>
            </w:r>
          </w:p>
        </w:tc>
      </w:tr>
      <w:tr w:rsidR="00392DB2" w:rsidTr="00782D78">
        <w:trPr>
          <w:trHeight w:val="842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成果依托项目/基地/人才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信息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项目（平台、人才）名称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widowControl/>
              <w:spacing w:line="400" w:lineRule="exact"/>
              <w:jc w:val="left"/>
              <w:rPr>
                <w:rFonts w:eastAsia="仿宋_GB2312"/>
                <w:color w:val="222222"/>
                <w:sz w:val="28"/>
                <w:szCs w:val="28"/>
              </w:rPr>
            </w:pPr>
            <w:r>
              <w:rPr>
                <w:rFonts w:eastAsia="仿宋_GB2312"/>
                <w:color w:val="222222"/>
                <w:sz w:val="28"/>
                <w:szCs w:val="28"/>
              </w:rPr>
              <w:t>（项目、平台名称）</w:t>
            </w:r>
          </w:p>
        </w:tc>
      </w:tr>
      <w:tr w:rsidR="00392DB2" w:rsidTr="00782D78">
        <w:trPr>
          <w:trHeight w:val="102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项目编号或平台、人才立项文件号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widowControl/>
              <w:spacing w:line="400" w:lineRule="exact"/>
              <w:jc w:val="left"/>
              <w:rPr>
                <w:rFonts w:eastAsia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675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完成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信息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单位名称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119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单位性质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widowControl/>
              <w:spacing w:line="400" w:lineRule="exact"/>
              <w:ind w:leftChars="50" w:left="160" w:rightChars="50" w:right="160"/>
              <w:jc w:val="lef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大专院校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科研院所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行政事业单位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企业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境外机构（含港澳台）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社会组织 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其它</w:t>
            </w:r>
            <w:r>
              <w:rPr>
                <w:rFonts w:eastAsia="仿宋_GB2312"/>
                <w:color w:val="222222"/>
                <w:sz w:val="28"/>
                <w:szCs w:val="28"/>
              </w:rPr>
              <w:t>(    )</w:t>
            </w:r>
          </w:p>
        </w:tc>
      </w:tr>
      <w:tr w:rsidR="00392DB2" w:rsidTr="00782D78">
        <w:trPr>
          <w:trHeight w:val="46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="140" w:hangingChars="50" w:hanging="140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邮箱</w:t>
            </w: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联系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电话</w:t>
            </w:r>
          </w:p>
        </w:tc>
        <w:tc>
          <w:tcPr>
            <w:tcW w:w="14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827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通讯地址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827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完成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信息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如有多个完成单位可继续补充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单位名称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827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单位性质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大专院校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科研院所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行政事业单位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企业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境外机构（含港澳台）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社会组织 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其它</w:t>
            </w:r>
            <w:r>
              <w:rPr>
                <w:rFonts w:eastAsia="仿宋_GB2312"/>
                <w:color w:val="222222"/>
                <w:sz w:val="28"/>
                <w:szCs w:val="28"/>
              </w:rPr>
              <w:t>(    )</w:t>
            </w:r>
          </w:p>
        </w:tc>
      </w:tr>
      <w:tr w:rsidR="00392DB2" w:rsidTr="00782D78">
        <w:trPr>
          <w:trHeight w:val="827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联系人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邮箱</w:t>
            </w:r>
          </w:p>
        </w:tc>
        <w:tc>
          <w:tcPr>
            <w:tcW w:w="1270" w:type="dxa"/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联系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电话</w:t>
            </w:r>
          </w:p>
        </w:tc>
        <w:tc>
          <w:tcPr>
            <w:tcW w:w="1270" w:type="dxa"/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827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通讯地址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970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</w:t>
            </w:r>
          </w:p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权属</w:t>
            </w:r>
          </w:p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信息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是否与完成单位一致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是（无需填写以下单位信息）</w:t>
            </w:r>
          </w:p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否（需填写现权属单位信息）</w:t>
            </w:r>
          </w:p>
        </w:tc>
      </w:tr>
      <w:tr w:rsidR="00392DB2" w:rsidTr="00782D78">
        <w:trPr>
          <w:trHeight w:val="97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单位名称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97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单位性质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大专院校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科研院所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行政事业单位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企业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境外机构（含港澳台）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社会组织 </w:t>
            </w:r>
            <w:r>
              <w:rPr>
                <w:rFonts w:eastAsia="仿宋_GB2312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color w:val="222222"/>
                <w:sz w:val="28"/>
                <w:szCs w:val="28"/>
              </w:rPr>
              <w:t>其它</w:t>
            </w:r>
            <w:r>
              <w:rPr>
                <w:rFonts w:eastAsia="仿宋_GB2312"/>
                <w:color w:val="222222"/>
                <w:sz w:val="28"/>
                <w:szCs w:val="28"/>
              </w:rPr>
              <w:t>(    )</w:t>
            </w:r>
          </w:p>
        </w:tc>
      </w:tr>
      <w:tr w:rsidR="00392DB2" w:rsidTr="00782D78">
        <w:trPr>
          <w:trHeight w:val="97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联系人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邮箱</w:t>
            </w:r>
          </w:p>
        </w:tc>
        <w:tc>
          <w:tcPr>
            <w:tcW w:w="1270" w:type="dxa"/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联系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电话</w:t>
            </w:r>
          </w:p>
        </w:tc>
        <w:tc>
          <w:tcPr>
            <w:tcW w:w="1270" w:type="dxa"/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97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通讯地址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970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合作</w:t>
            </w:r>
          </w:p>
          <w:p w:rsidR="00392DB2" w:rsidRDefault="00392DB2" w:rsidP="00782D78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意向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技术成熟度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正在研发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已有样品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通过小试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通过中试  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可以量产</w:t>
            </w:r>
          </w:p>
        </w:tc>
      </w:tr>
      <w:tr w:rsidR="00392DB2" w:rsidTr="00782D78">
        <w:trPr>
          <w:trHeight w:val="298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成果是否需要进一步转化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是  □否</w:t>
            </w:r>
          </w:p>
        </w:tc>
      </w:tr>
      <w:tr w:rsidR="00392DB2" w:rsidTr="00782D78">
        <w:trPr>
          <w:trHeight w:val="298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成果转化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政策需求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firstLineChars="100" w:firstLine="280"/>
              <w:jc w:val="left"/>
              <w:rPr>
                <w:rFonts w:eastAsia="仿宋_GB2312"/>
                <w:color w:val="0000FF"/>
                <w:kern w:val="0"/>
                <w:szCs w:val="32"/>
              </w:rPr>
            </w:pPr>
            <w:r>
              <w:rPr>
                <w:rFonts w:eastAsia="仿宋_GB2312" w:hint="eastAsia"/>
                <w:kern w:val="0"/>
                <w:sz w:val="28"/>
                <w:szCs w:val="32"/>
              </w:rPr>
              <w:t>比如，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32"/>
              </w:rPr>
              <w:t>参加路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32"/>
              </w:rPr>
              <w:t>演等</w:t>
            </w:r>
          </w:p>
        </w:tc>
      </w:tr>
      <w:tr w:rsidR="00392DB2" w:rsidTr="00782D78">
        <w:trPr>
          <w:trHeight w:val="796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合作方式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widowControl/>
              <w:spacing w:line="400" w:lineRule="exact"/>
              <w:ind w:leftChars="50" w:left="160" w:rightChars="50" w:righ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技术转让  □专利许可  □委托开发  □合作开发  □技术咨询  □技术服务  □技术入股  □股权投资  □其他（         ）</w:t>
            </w:r>
          </w:p>
        </w:tc>
      </w:tr>
      <w:tr w:rsidR="00392DB2" w:rsidTr="00782D78">
        <w:trPr>
          <w:trHeight w:val="1008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需合作方投入资金（万元）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679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资金用途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jc w:val="center"/>
        </w:trPr>
        <w:tc>
          <w:tcPr>
            <w:tcW w:w="262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是否同意公开发布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392DB2">
            <w:pPr>
              <w:spacing w:line="400" w:lineRule="exact"/>
              <w:ind w:leftChars="50" w:left="1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是  □否</w:t>
            </w:r>
          </w:p>
        </w:tc>
      </w:tr>
      <w:tr w:rsidR="00392DB2" w:rsidTr="00782D78">
        <w:trPr>
          <w:trHeight w:val="2824"/>
          <w:jc w:val="center"/>
        </w:trPr>
        <w:tc>
          <w:tcPr>
            <w:tcW w:w="9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黑体" w:eastAsia="黑体" w:hAnsi="黑体" w:cs="黑体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成果</w:t>
            </w:r>
          </w:p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简介</w:t>
            </w:r>
          </w:p>
        </w:tc>
        <w:tc>
          <w:tcPr>
            <w:tcW w:w="805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（对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标技术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标准、产品标准、产业标准，阐述成果的创新性，以及解决产业、技术发展过程中的重大科学和技术问题，突破关键技术封锁、打破国外垄断、解决产业断链风险等，为抢占科技创新制高点、实现产业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链安全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自主可控提供强有力的创新成果支撑以及成果应用范围、市场前景、效益分析等方面的情况，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可附图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片、视频、文件等相关材料进行补充介绍，不超过</w:t>
            </w:r>
            <w:r w:rsidRPr="00214B04">
              <w:rPr>
                <w:rFonts w:eastAsia="仿宋_GB2312" w:hint="eastAsia"/>
                <w:color w:val="222222"/>
                <w:sz w:val="28"/>
                <w:szCs w:val="28"/>
              </w:rPr>
              <w:t>1</w:t>
            </w:r>
            <w:r w:rsidRPr="00214B04">
              <w:rPr>
                <w:rFonts w:eastAsia="仿宋_GB2312"/>
                <w:color w:val="222222"/>
                <w:sz w:val="28"/>
                <w:szCs w:val="28"/>
              </w:rPr>
              <w:t>000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字）</w:t>
            </w:r>
          </w:p>
          <w:p w:rsidR="00392DB2" w:rsidRDefault="00392DB2" w:rsidP="00392DB2">
            <w:pPr>
              <w:snapToGrid w:val="0"/>
              <w:ind w:firstLineChars="200" w:firstLine="560"/>
              <w:jc w:val="left"/>
              <w:rPr>
                <w:rFonts w:eastAsia="仿宋_GB2312"/>
                <w:kern w:val="0"/>
                <w:sz w:val="28"/>
                <w:szCs w:val="32"/>
              </w:rPr>
            </w:pPr>
          </w:p>
          <w:p w:rsidR="00392DB2" w:rsidRDefault="00392DB2" w:rsidP="00392DB2">
            <w:pPr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  <w:p w:rsidR="00392DB2" w:rsidRDefault="00392DB2" w:rsidP="00392DB2">
            <w:pPr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  <w:p w:rsidR="00392DB2" w:rsidRDefault="00392DB2" w:rsidP="00392DB2">
            <w:pPr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558"/>
          <w:jc w:val="center"/>
        </w:trPr>
        <w:tc>
          <w:tcPr>
            <w:tcW w:w="8971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黑体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主要研制人员名单（不超过</w:t>
            </w:r>
            <w:r w:rsidRPr="00214B04">
              <w:rPr>
                <w:rFonts w:eastAsia="黑体" w:hint="eastAsia"/>
                <w:color w:val="222222"/>
                <w:sz w:val="28"/>
                <w:szCs w:val="28"/>
              </w:rPr>
              <w:t>3</w:t>
            </w: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人）</w:t>
            </w:r>
          </w:p>
        </w:tc>
      </w:tr>
      <w:tr w:rsidR="00392DB2" w:rsidTr="00782D78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序号</w:t>
            </w:r>
          </w:p>
        </w:tc>
        <w:tc>
          <w:tcPr>
            <w:tcW w:w="1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出生年月</w:t>
            </w:r>
          </w:p>
          <w:p w:rsidR="00392DB2" w:rsidRDefault="00392DB2" w:rsidP="00782D78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职务/职称/学历</w:t>
            </w:r>
          </w:p>
        </w:tc>
        <w:tc>
          <w:tcPr>
            <w:tcW w:w="2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color w:val="22222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222222"/>
                <w:sz w:val="28"/>
                <w:szCs w:val="28"/>
              </w:rPr>
              <w:t>工作单位</w:t>
            </w:r>
          </w:p>
        </w:tc>
      </w:tr>
      <w:tr w:rsidR="00392DB2" w:rsidTr="00782D78">
        <w:trPr>
          <w:trHeight w:val="539"/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eastAsia="仿宋_GB2312"/>
                <w:color w:val="222222"/>
                <w:sz w:val="28"/>
                <w:szCs w:val="28"/>
              </w:rPr>
            </w:pPr>
            <w:r w:rsidRPr="00214B04">
              <w:rPr>
                <w:rFonts w:eastAsia="仿宋_GB2312"/>
                <w:color w:val="222222"/>
                <w:sz w:val="28"/>
                <w:szCs w:val="28"/>
              </w:rPr>
              <w:t>1</w:t>
            </w:r>
          </w:p>
        </w:tc>
        <w:tc>
          <w:tcPr>
            <w:tcW w:w="1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2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547"/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eastAsia="仿宋_GB2312"/>
                <w:color w:val="222222"/>
                <w:sz w:val="28"/>
                <w:szCs w:val="28"/>
              </w:rPr>
            </w:pPr>
            <w:r w:rsidRPr="00214B04">
              <w:rPr>
                <w:rFonts w:eastAsia="仿宋_GB2312"/>
                <w:color w:val="222222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2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555"/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eastAsia="仿宋_GB2312"/>
                <w:color w:val="222222"/>
                <w:sz w:val="28"/>
                <w:szCs w:val="28"/>
              </w:rPr>
            </w:pPr>
            <w:r w:rsidRPr="00214B04">
              <w:rPr>
                <w:rFonts w:eastAsia="仿宋_GB2312"/>
                <w:color w:val="222222"/>
                <w:sz w:val="28"/>
                <w:szCs w:val="28"/>
              </w:rPr>
              <w:lastRenderedPageBreak/>
              <w:t>3</w:t>
            </w:r>
          </w:p>
        </w:tc>
        <w:tc>
          <w:tcPr>
            <w:tcW w:w="1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  <w:tc>
          <w:tcPr>
            <w:tcW w:w="2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782D78">
            <w:pPr>
              <w:spacing w:line="400" w:lineRule="exact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</w:tc>
      </w:tr>
      <w:tr w:rsidR="00392DB2" w:rsidTr="00782D78">
        <w:trPr>
          <w:trHeight w:val="5427"/>
          <w:jc w:val="center"/>
        </w:trPr>
        <w:tc>
          <w:tcPr>
            <w:tcW w:w="17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DB2" w:rsidRDefault="00392DB2" w:rsidP="00782D7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2222"/>
                <w:sz w:val="28"/>
                <w:szCs w:val="28"/>
              </w:rPr>
              <w:t>承诺</w:t>
            </w:r>
          </w:p>
        </w:tc>
        <w:tc>
          <w:tcPr>
            <w:tcW w:w="720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2DB2" w:rsidRDefault="00392DB2" w:rsidP="00392DB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  <w:p w:rsidR="00392DB2" w:rsidRDefault="00392DB2" w:rsidP="00392DB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  <w:p w:rsidR="00392DB2" w:rsidRDefault="00392DB2" w:rsidP="00392DB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我单位/本人保证上述填报内容及所提供的附件材料真实、完整、无损，符合“绿色门槛”制度，不涉及行政处罚、知识产权或成果权属纠纷，如有不实，我单位/本人承担由此引起的一切责任。</w:t>
            </w:r>
          </w:p>
          <w:p w:rsidR="00392DB2" w:rsidRDefault="00392DB2" w:rsidP="00392DB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  <w:p w:rsidR="00392DB2" w:rsidRDefault="00392DB2" w:rsidP="00392DB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法定代表人或单位负责人           单位公章：             </w:t>
            </w:r>
          </w:p>
          <w:p w:rsidR="00392DB2" w:rsidRDefault="00392DB2" w:rsidP="00392DB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或本人签字：                        </w:t>
            </w:r>
          </w:p>
          <w:p w:rsidR="00392DB2" w:rsidRDefault="00392DB2" w:rsidP="00392DB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</w:p>
          <w:p w:rsidR="00392DB2" w:rsidRDefault="00392DB2" w:rsidP="00392DB2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                                年     月    日</w:t>
            </w:r>
          </w:p>
        </w:tc>
      </w:tr>
    </w:tbl>
    <w:p w:rsidR="009C7636" w:rsidRDefault="009C7636" w:rsidP="00392DB2">
      <w:bookmarkStart w:id="0" w:name="_GoBack"/>
      <w:bookmarkEnd w:id="0"/>
    </w:p>
    <w:sectPr w:rsidR="009C7636" w:rsidSect="00392DB2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74" w:right="1984" w:bottom="1587" w:left="2098" w:header="567" w:footer="1400" w:gutter="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C9" w:rsidRDefault="00392DB2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C9" w:rsidRDefault="00392DB2">
    <w:pPr>
      <w:pStyle w:val="a3"/>
      <w:jc w:val="center"/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  <w:p w:rsidR="00585EC9" w:rsidRDefault="00392DB2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C9" w:rsidRDefault="00392DB2">
    <w:pPr>
      <w:pStyle w:val="a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C9" w:rsidRDefault="00392DB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B8" w:rsidRDefault="00392DB2" w:rsidP="002D39B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B2"/>
    <w:rsid w:val="00392DB2"/>
    <w:rsid w:val="009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B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9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2DB2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9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2DB2"/>
    <w:rPr>
      <w:rFonts w:ascii="Times New Roman" w:eastAsia="仿宋" w:hAnsi="Times New Roman" w:cs="Times New Roman"/>
      <w:sz w:val="18"/>
      <w:szCs w:val="18"/>
    </w:rPr>
  </w:style>
  <w:style w:type="table" w:styleId="a5">
    <w:name w:val="Table Grid"/>
    <w:basedOn w:val="a1"/>
    <w:qFormat/>
    <w:rsid w:val="00392DB2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B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9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2DB2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9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2DB2"/>
    <w:rPr>
      <w:rFonts w:ascii="Times New Roman" w:eastAsia="仿宋" w:hAnsi="Times New Roman" w:cs="Times New Roman"/>
      <w:sz w:val="18"/>
      <w:szCs w:val="18"/>
    </w:rPr>
  </w:style>
  <w:style w:type="table" w:styleId="a5">
    <w:name w:val="Table Grid"/>
    <w:basedOn w:val="a1"/>
    <w:qFormat/>
    <w:rsid w:val="00392DB2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2023-06-25T02:27:00Z</dcterms:created>
  <dcterms:modified xsi:type="dcterms:W3CDTF">2023-06-25T02:27:00Z</dcterms:modified>
</cp:coreProperties>
</file>